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2D29AA" w:rsidRPr="003D1BDF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  <w:lang w:val="ru-RU"/>
        </w:rPr>
      </w:pPr>
    </w:p>
    <w:p w:rsidR="00E51B9A" w:rsidRDefault="00E51B9A" w:rsidP="00E51B9A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  <w:r>
        <w:rPr>
          <w:rFonts w:asciiTheme="majorBidi" w:eastAsia="Times New Roman" w:hAnsiTheme="majorBidi" w:cstheme="majorBidi"/>
          <w:sz w:val="28"/>
          <w:szCs w:val="28"/>
        </w:rPr>
        <w:tab/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E51B9A">
        <w:rPr>
          <w:rFonts w:ascii="Times New Roman" w:eastAsia="Times New Roman" w:hAnsi="Times New Roman" w:cs="Times New Roman"/>
          <w:sz w:val="40"/>
          <w:szCs w:val="40"/>
          <w:lang w:val="ru-RU"/>
        </w:rPr>
        <w:t>КУРСОВАЯ РАБОТА</w:t>
      </w:r>
    </w:p>
    <w:p w:rsidR="00E51B9A" w:rsidRPr="00E51B9A" w:rsidRDefault="00E51B9A" w:rsidP="00E51B9A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</w:p>
    <w:p w:rsidR="00E51B9A" w:rsidRPr="00B343C5" w:rsidRDefault="00B343C5" w:rsidP="00B343C5">
      <w:pPr>
        <w:jc w:val="center"/>
        <w:rPr>
          <w:rFonts w:ascii="Times New Roman" w:eastAsia="Times New Roman" w:hAnsi="Times New Roman" w:cs="Times New Roman"/>
          <w:sz w:val="40"/>
          <w:szCs w:val="40"/>
          <w:lang w:val="ru-RU"/>
        </w:rPr>
      </w:pPr>
      <w:r w:rsidRPr="00B343C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Обучение модели для генерации изображений по текстовому описанию</w:t>
      </w:r>
    </w:p>
    <w:p w:rsidR="00E51B9A" w:rsidRPr="00E51B9A" w:rsidRDefault="00E51B9A" w:rsidP="00E51B9A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по д</w:t>
      </w:r>
      <w:r w:rsid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исциплине «</w:t>
      </w:r>
      <w:r w:rsidR="00E82918" w:rsidRPr="00E8291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Машинное обучение</w:t>
      </w:r>
      <w:r w:rsidRPr="00E51B9A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»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lang w:val="ru-RU"/>
        </w:rPr>
      </w:pP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Выполнил </w:t>
      </w:r>
    </w:p>
    <w:p w:rsidR="00E51B9A" w:rsidRPr="00E82918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>студ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ент гр. </w:t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5140904/40102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="00E82918" w:rsidRPr="00E82918">
        <w:rPr>
          <w:rFonts w:ascii="Times New Roman" w:eastAsia="Times New Roman" w:hAnsi="Times New Roman" w:cs="Times New Roman"/>
          <w:sz w:val="28"/>
          <w:szCs w:val="28"/>
          <w:lang w:val="ru-RU"/>
        </w:rPr>
        <w:t>Алнсур Т. З.</w:t>
      </w:r>
    </w:p>
    <w:p w:rsidR="00E51B9A" w:rsidRPr="00E51B9A" w:rsidRDefault="00E51B9A" w:rsidP="00E51B9A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E51B9A" w:rsidRPr="00E51B9A" w:rsidRDefault="00E51B9A" w:rsidP="00E8291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Руководитель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r w:rsidRPr="00E51B9A">
        <w:rPr>
          <w:rFonts w:ascii="Times New Roman" w:eastAsia="Times New Roman" w:hAnsi="Times New Roman" w:cs="Times New Roman"/>
          <w:sz w:val="28"/>
          <w:szCs w:val="28"/>
          <w:lang w:val="ru-RU"/>
        </w:rPr>
        <w:tab/>
      </w:r>
      <w:proofErr w:type="spellStart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>Уткин</w:t>
      </w:r>
      <w:proofErr w:type="spellEnd"/>
      <w:r w:rsidR="00E82918" w:rsidRPr="00E82918">
        <w:rPr>
          <w:rFonts w:ascii="Times New Roman" w:eastAsia="Times New Roman" w:hAnsi="Times New Roman" w:cs="Times New Roman"/>
          <w:sz w:val="28"/>
          <w:szCs w:val="28"/>
        </w:rPr>
        <w:t xml:space="preserve"> Л. В.</w:t>
      </w:r>
    </w:p>
    <w:p w:rsidR="002D29AA" w:rsidRPr="00240E37" w:rsidRDefault="00E51B9A" w:rsidP="00240E37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51B9A">
        <w:rPr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7261887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02193" w:rsidRDefault="00902193">
          <w:pPr>
            <w:pStyle w:val="TOCHeading"/>
          </w:pPr>
          <w:r>
            <w:t>Contents</w:t>
          </w:r>
        </w:p>
        <w:p w:rsidR="000B2DBB" w:rsidRDefault="009021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201920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1-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Постановка задачи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_Toc216201920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3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21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2-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Обзор литературы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_Toc216201921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3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6201922" w:history="1"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1) Согласование «изображение–текст»: </w:t>
            </w:r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CLIP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_Toc216201922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3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6201923" w:history="1"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2) Диффузионные модели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_Toc216201923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3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6201924" w:history="1"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3) Модели латентной диффузии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_Toc216201924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4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6201925" w:history="1"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 xml:space="preserve">4) Тонкая настройка с помощью </w:t>
            </w:r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</w:rPr>
              <w:t>LoRA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_Toc216201925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4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16201926" w:history="1">
            <w:r w:rsidR="000B2DBB" w:rsidRPr="00C44409">
              <w:rPr>
                <w:rStyle w:val="Hyperlink"/>
                <w:rFonts w:asciiTheme="majorBidi" w:eastAsia="Times New Roman" w:hAnsiTheme="majorBidi"/>
                <w:b/>
                <w:bCs/>
                <w:noProof/>
                <w:lang w:val="ru-RU"/>
              </w:rPr>
              <w:t>5) Актуальность для данного проекта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_Toc216201926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4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27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3-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Архитектура решения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_Toc216201927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5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28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1)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Обзор выбранной архитектуры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_Toc216201928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5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29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2)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Компоненты модели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_Toc216201929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5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0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3)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 xml:space="preserve">Параметрически эффективная адаптация с помощью </w:t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</w:rPr>
              <w:t>LoRA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_Toc216201930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6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1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4)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Интеграция в рабочий процесс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_Toc216201931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6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2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5)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Общая причина выбора этой архитектуры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_Toc216201932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7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3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4-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Метрики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_Toc216201933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7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4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Потери при обучении (количественная оценка)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_Toc216201934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7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5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Качественная оценка «до/после»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_Toc216201935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9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6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Сводка метрик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_Toc216201936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10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7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5-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Процесс обучения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_Toc216201937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10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8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1-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архитектуры модели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_Toc216201938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10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39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2-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Загрузка метаданных набора данных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_Toc216201939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10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0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3-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Фильтрация набора данных по тематике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_Toc216201940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11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1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4-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Выбор подвыборки изображений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_Toc216201941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11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2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5-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Извлечение и сохранение метаданных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_Toc216201942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11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3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6-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Скачивание изображений и подписей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_Toc216201943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11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4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7-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Генерация эталонных («до») изображений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_Toc216201944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11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5" w:history="1"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8-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eastAsia="Times New Roman" w:hAnsiTheme="majorBidi" w:cstheme="majorBidi"/>
                <w:b/>
                <w:bCs/>
                <w:noProof/>
                <w:lang w:val="ru-RU"/>
              </w:rPr>
              <w:t>Обучение диффузионной модели с LoRA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_Toc216201945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12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6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6-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Результаты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_Toc216201946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13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0B2DBB" w:rsidRDefault="00A34FE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216201947" w:history="1"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7-</w:t>
            </w:r>
            <w:r w:rsidR="000B2DBB">
              <w:rPr>
                <w:rFonts w:eastAsiaTheme="minorEastAsia"/>
                <w:noProof/>
              </w:rPr>
              <w:tab/>
            </w:r>
            <w:r w:rsidR="000B2DBB" w:rsidRPr="00C44409">
              <w:rPr>
                <w:rStyle w:val="Hyperlink"/>
                <w:rFonts w:asciiTheme="majorBidi" w:hAnsiTheme="majorBidi" w:cstheme="majorBidi"/>
                <w:noProof/>
                <w:lang w:val="ru-RU"/>
              </w:rPr>
              <w:t>Выводы</w:t>
            </w:r>
            <w:r w:rsidR="000B2DBB">
              <w:rPr>
                <w:noProof/>
                <w:webHidden/>
              </w:rPr>
              <w:tab/>
            </w:r>
            <w:r w:rsidR="000B2DBB">
              <w:rPr>
                <w:noProof/>
                <w:webHidden/>
              </w:rPr>
              <w:fldChar w:fldCharType="begin"/>
            </w:r>
            <w:r w:rsidR="000B2DBB">
              <w:rPr>
                <w:noProof/>
                <w:webHidden/>
              </w:rPr>
              <w:instrText xml:space="preserve"> PAGEREF _Toc216201947 \h </w:instrText>
            </w:r>
            <w:r w:rsidR="000B2DBB">
              <w:rPr>
                <w:noProof/>
                <w:webHidden/>
              </w:rPr>
            </w:r>
            <w:r w:rsidR="000B2DBB">
              <w:rPr>
                <w:noProof/>
                <w:webHidden/>
              </w:rPr>
              <w:fldChar w:fldCharType="separate"/>
            </w:r>
            <w:r w:rsidR="000B2DBB">
              <w:rPr>
                <w:noProof/>
                <w:webHidden/>
              </w:rPr>
              <w:t>25</w:t>
            </w:r>
            <w:r w:rsidR="000B2DBB">
              <w:rPr>
                <w:noProof/>
                <w:webHidden/>
              </w:rPr>
              <w:fldChar w:fldCharType="end"/>
            </w:r>
          </w:hyperlink>
        </w:p>
        <w:p w:rsidR="00902193" w:rsidRDefault="00902193">
          <w:r>
            <w:rPr>
              <w:b/>
              <w:bCs/>
              <w:noProof/>
            </w:rPr>
            <w:fldChar w:fldCharType="end"/>
          </w:r>
        </w:p>
      </w:sdtContent>
    </w:sdt>
    <w:p w:rsidR="002D29AA" w:rsidRPr="00902193" w:rsidRDefault="002D29AA" w:rsidP="0090298B">
      <w:pPr>
        <w:spacing w:after="0"/>
        <w:rPr>
          <w:rFonts w:asciiTheme="majorBidi" w:eastAsia="Times New Roman" w:hAnsiTheme="majorBidi" w:cstheme="majorBidi"/>
          <w:sz w:val="28"/>
          <w:szCs w:val="28"/>
        </w:rPr>
      </w:pPr>
    </w:p>
    <w:p w:rsidR="002D29AA" w:rsidRPr="003D1BDF" w:rsidRDefault="00902193" w:rsidP="00902193">
      <w:pPr>
        <w:rPr>
          <w:rFonts w:asciiTheme="majorBidi" w:eastAsia="Times New Roman" w:hAnsiTheme="majorBidi" w:cstheme="majorBidi"/>
          <w:sz w:val="28"/>
          <w:szCs w:val="28"/>
          <w:lang w:val="ru-RU"/>
        </w:rPr>
      </w:pPr>
      <w:r>
        <w:rPr>
          <w:rFonts w:asciiTheme="majorBidi" w:eastAsia="Times New Roman" w:hAnsiTheme="majorBidi" w:cstheme="majorBidi"/>
          <w:sz w:val="28"/>
          <w:szCs w:val="28"/>
          <w:lang w:val="ru-RU"/>
        </w:rPr>
        <w:br w:type="page"/>
      </w: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0" w:name="_Toc216201920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Постановка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задачи</w:t>
      </w:r>
      <w:bookmarkEnd w:id="0"/>
    </w:p>
    <w:p w:rsidR="00905A28" w:rsidRPr="00905A28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Цель этого проекта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построить модель машинного обучения, способную генерировать изображения по текстовым описаниям. Для этой цели используется набор данных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крупномасштабная коллекция пар «изображение–текст». Поскольку полный набор данных чрезвычайно велик, использовалась только отфильтрованная подвыборка</w:t>
      </w:r>
      <w:r>
        <w:rPr>
          <w:rFonts w:asciiTheme="majorBidi" w:eastAsia="Times New Roman" w:hAnsiTheme="majorBidi" w:cstheme="majorBidi"/>
          <w:sz w:val="24"/>
          <w:szCs w:val="24"/>
          <w:lang w:val="ru-RU"/>
        </w:rPr>
        <w:t>, относящаяся к выбранной теме</w:t>
      </w:r>
      <w:r w:rsidRPr="00F97C34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цветам и цветочным композициям.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Основная задача заключается в согласовании изображений с их соответствующими подписями, чтобы модель могла изучить связь между визуальным содержимым и текстом. После обучения модель должна уметь создавать новые изображения, соответствующие описаниям, предоставленным пользователем. Решение не обязано достигать передового качества, но должно корректно работать и демонстрировать работоспособность генерации изображений, обусловленной текстом.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Проект требует выбора подходящей архитектуры генеративной модели, обоснования этого выбора, подготовки набора данных, обучения модели, оценки результатов и документирования всего рабочего процесса в структурированном отчёте.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2D29AA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</w:pPr>
      <w:bookmarkStart w:id="1" w:name="_Toc216201921"/>
      <w:r w:rsidRPr="00905A28">
        <w:rPr>
          <w:rFonts w:asciiTheme="majorBidi" w:hAnsiTheme="majorBidi" w:cstheme="majorBidi"/>
          <w:sz w:val="36"/>
          <w:szCs w:val="36"/>
          <w:lang w:val="ru-RU"/>
        </w:rPr>
        <w:t>Обзор</w:t>
      </w:r>
      <w:r w:rsidRPr="00905A28">
        <w:rPr>
          <w:rFonts w:asciiTheme="majorBidi" w:hAnsiTheme="majorBidi" w:cstheme="majorBidi"/>
          <w:b w:val="0"/>
          <w:bCs w:val="0"/>
          <w:sz w:val="36"/>
          <w:szCs w:val="36"/>
          <w:lang w:val="ru-RU"/>
        </w:rPr>
        <w:t xml:space="preserve"> </w:t>
      </w:r>
      <w:r w:rsidRPr="00905A28">
        <w:rPr>
          <w:rFonts w:asciiTheme="majorBidi" w:hAnsiTheme="majorBidi" w:cstheme="majorBidi"/>
          <w:sz w:val="36"/>
          <w:szCs w:val="36"/>
          <w:lang w:val="ru-RU"/>
        </w:rPr>
        <w:t>литературы</w:t>
      </w:r>
      <w:bookmarkEnd w:id="1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Генерация изображений по тексту стремительно развивалась в последние годы благодаря трём ключевым дости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жениям в машинном обучении: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крупномасштабным наборам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данных «изображение–текст»,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мультимодальному обу</w:t>
      </w:r>
      <w:r w:rsidR="0090298B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чению представлений и 3-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генеративным моделям на основе диффузии.</w:t>
      </w:r>
    </w:p>
    <w:p w:rsidR="0090298B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2" w:name="_Toc216201922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1)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Согласование «изображение–текст»: </w:t>
      </w:r>
      <w:r w:rsidRPr="00905A28">
        <w:rPr>
          <w:rFonts w:asciiTheme="majorBidi" w:eastAsia="Times New Roman" w:hAnsiTheme="majorBidi"/>
          <w:b/>
          <w:bCs/>
          <w:sz w:val="28"/>
          <w:szCs w:val="28"/>
        </w:rPr>
        <w:t>CLIP</w:t>
      </w:r>
      <w:bookmarkEnd w:id="2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Важным рубежом стала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OpenAI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Radford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которая обучает общее пространство эмбеддингов для изображений и текста. Обучаясь на сотнях миллионов пар «изображение–подпись»,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позволяет моделям понимать, как текстовые концепции соотносятся с визуальным содержимым. Этот механизм согласования используется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где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преобразует запросы в семантические эмбеддинги, направляющие процесс генерации изображений.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3" w:name="_Toc216201923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2)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Диффузионные модели</w:t>
      </w:r>
      <w:bookmarkEnd w:id="3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Диффузионные модели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., 2020) представили новую парадигму генеративного моделирования, обучаясь обращать процесс зашумления. Вместо прямой генерации изображений модель постепенно денойзит случайный шум, превращая его в связные изображения. Этот метод оказался исключительно устойчивым и способен производить высококачественные результаты.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4"/>
          <w:szCs w:val="24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lastRenderedPageBreak/>
        <w:br/>
      </w:r>
      <w:bookmarkStart w:id="4" w:name="_Toc216201924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3)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Модели латентной диффузии</w:t>
      </w:r>
      <w:bookmarkEnd w:id="4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Архитектура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Latent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LDM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), представленная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Rombach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(2022), значительно снижает вычислительные затраты диффузии. Вместо работы в пространстве пикселей модель выполняет процесс денойзинга в низкоразмерном латентном пространстве, сформированном вариационным автоэнкодером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). Это приводит к более быстрому обучению, меньшим требованиям к памяти и генерации изображений высокого разрешения.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использованная в этом проекте, является реализацией этой архитектуры. Она включает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-энкодер–декодер 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-денойзер, обученный реконструировать изображения из текст-обусловленного шума.</w:t>
      </w:r>
    </w:p>
    <w:p w:rsidR="0040700E" w:rsidRPr="00902193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5" w:name="_Toc216201925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4)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Тонкая настройка с помощью </w:t>
      </w:r>
      <w:proofErr w:type="spellStart"/>
      <w:r w:rsidRPr="00905A28">
        <w:rPr>
          <w:rFonts w:asciiTheme="majorBidi" w:eastAsia="Times New Roman" w:hAnsiTheme="majorBidi"/>
          <w:b/>
          <w:bCs/>
          <w:sz w:val="28"/>
          <w:szCs w:val="28"/>
        </w:rPr>
        <w:t>LoRA</w:t>
      </w:r>
      <w:bookmarkEnd w:id="5"/>
      <w:proofErr w:type="spellEnd"/>
    </w:p>
    <w:p w:rsidR="0040700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Крупные генеративные модели можно адаптировать к новым доменам с помощью методов эффективной параметрической донастройки. Одним из широко используемых методов является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Rank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Adaptation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;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Hu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., 2021), который внедряет небольшие обучаемые матрицы ранговой декомпозиции в модель. Вместо переобучения всей сети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изменяет лишь малую часть параметров, что делает метод подходящим для сред с ограниченными вычислительными ресурсами. Донастройка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часто применяется к моделям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трансфера стиля, изучения концептов и специализации домена.</w:t>
      </w:r>
    </w:p>
    <w:p w:rsidR="0040700E" w:rsidRPr="003D1BDF" w:rsidRDefault="00905A28" w:rsidP="00F34F4A">
      <w:pPr>
        <w:pStyle w:val="Heading2"/>
        <w:rPr>
          <w:rFonts w:asciiTheme="majorBidi" w:eastAsia="Times New Roman" w:hAnsi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/>
          <w:sz w:val="24"/>
          <w:szCs w:val="24"/>
          <w:lang w:val="ru-RU"/>
        </w:rPr>
        <w:br/>
      </w:r>
      <w:bookmarkStart w:id="6" w:name="_Toc216201926"/>
      <w:r w:rsidR="00F34F4A" w:rsidRPr="00E51B9A">
        <w:rPr>
          <w:rFonts w:asciiTheme="majorBidi" w:eastAsia="Times New Roman" w:hAnsiTheme="majorBidi"/>
          <w:b/>
          <w:bCs/>
          <w:sz w:val="28"/>
          <w:szCs w:val="28"/>
          <w:lang w:val="ru-RU"/>
        </w:rPr>
        <w:t xml:space="preserve">5) </w:t>
      </w:r>
      <w:r w:rsidRPr="00905A28">
        <w:rPr>
          <w:rFonts w:asciiTheme="majorBidi" w:eastAsia="Times New Roman" w:hAnsiTheme="majorBidi"/>
          <w:b/>
          <w:bCs/>
          <w:sz w:val="28"/>
          <w:szCs w:val="28"/>
          <w:lang w:val="ru-RU"/>
        </w:rPr>
        <w:t>Актуальность для данного проекта</w:t>
      </w:r>
      <w:bookmarkEnd w:id="6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Поскольку набор данных, использованный в этой работе, состоит примерно из 15 000 пар «изображение–подпись», требуется архитектура, поддерживающая эффективную донастройку и текстовую обусловленность. Модели латентной диффузии с применением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обеспечивают практичный баланс между качеством и вычислительной доступностью.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дополнительно позволяет обучать модель при ограниченной памяти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возможной адаптацию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 цветочному домену даже при стеснённых аппаратных условиях.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3D1BDF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2193" w:rsidRDefault="00902193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11441B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7" w:name="_Toc216201927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Архитектура решения</w:t>
      </w:r>
      <w:bookmarkEnd w:id="7"/>
    </w:p>
    <w:p w:rsidR="00D47F52" w:rsidRPr="00905A28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8" w:name="_Toc216201928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Обзор выбранной архитектуры</w:t>
      </w:r>
      <w:bookmarkEnd w:id="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работает путём преобразования текста в семантические эмбеддинги и управления итеративным процессом денойзинга для реконструкции изображения.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была выбрана по следующим причинам: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она более лёгкая по сравнению с новыми диффузионными моделями;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её можно эффективно дообучать на наборах данных среднего размера (например, 10–20 тыс. изображений);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работает на системах с ограниченной памятью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поддерживает инференс даже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;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она позволяет использовать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что делает возможным обучение на небольших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распространённых в учебных или потребительских условиях.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Эти характеристики делают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подходящей для проектов, требующих сочетания осуществимости и демонстрации работоспособности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bookmarkStart w:id="9" w:name="_Toc216201929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Компоненты модели</w:t>
      </w:r>
      <w:bookmarkEnd w:id="9"/>
    </w:p>
    <w:p w:rsidR="00905A28" w:rsidRPr="00902193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2.1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ViT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/14 преобразует текстовый запрос в последовательность эмбеддингов, представляющих семантическое значение. Эти эмбеддинги обусловливают процесс диффузии и направляют модель к генерации изображений, соответствующих тексту. В реализации обучения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и остаётся замороженным, чтобы избежать лишних вычислений.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2.2 Вариационный автоэнкодер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отображает изображения в сжатое латентное представление и обратно.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Энкодер: преобразует входное изображение в латентное пространство.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Декодер: реконструирует итоговое изображение после шагов денойзинга.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Работа в латентном пространстве значительно снижает вычислительные и памятьные затраты.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также остаётся замороженным во время обучения, так что обновления получают только слои, модифицированные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2.3 Сеть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денойзинга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выполняет основную генеративную задачу. Она получает: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зашумлённые латенты,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индекс временного шага,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эмбеддинги текстовой обусловленности,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и предсказывает шум, добавленный в ходе диффузионного процесса. Обучение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минимизирует среднеквадратичную ошибку 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) между предсказанным и фактическим шумом.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Это поведение явно реализовано в цикле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2.4 Планировщик диффузии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Планировщик диффузии следует формулировкам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DDPM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Он определяет: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добавляется шум,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прогрессируют шаги денойзинга,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как модель переходит от чистого шума к связному изображению.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каждой итерации случайным образом выбираются временные шаги, чтобы аппроксимировать всю траекторию диффузии во время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0" w:name="_Toc216201930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 xml:space="preserve">Параметрически эффективная адаптация с помощью </w:t>
      </w:r>
      <w:proofErr w:type="spellStart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</w:rPr>
        <w:t>LoRA</w:t>
      </w:r>
      <w:bookmarkEnd w:id="10"/>
      <w:proofErr w:type="spellEnd"/>
    </w:p>
    <w:p w:rsidR="00905A28" w:rsidRPr="00905A28" w:rsidRDefault="00905A28" w:rsidP="00985BFE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вставляет обучаемые матрицы низкого ранга в выбранные слои внимания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out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.0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Обновляются только эти добавленные матрицы, в то время как базовая модель остаётся неизменной. Это резко снижает требования к видеопамяти и позволяет выполнять дообучение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ограниченными ресурсами. В проекте использована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рангом 32,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α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=64 и дроп-аутом 0.05.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При инференсе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поверх базовой модели для получения адаптированных к домену результатов.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1" w:name="_Toc216201931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Интеграция в рабочий процесс</w:t>
      </w:r>
      <w:bookmarkEnd w:id="11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Архитектура поддерживает все этапы, необходимые для проекта: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t>Обработка набора данных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Латентная диффузия требует пар изображений и текстовых подписей. Загруженные скрипты фильтруют выборку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по теме, скачивают изображения и подготавливают файлы подписей.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до обучения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Базовая модель создаёт эталонные результаты для сравнения.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Обучение с </w:t>
      </w:r>
      <w:proofErr w:type="spellStart"/>
      <w:r w:rsidRPr="003D1BDF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дообучается на 15 тыс. изображений цветов, используя текстовые эмбеддинги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и контролируемый шум-предсказательный лосс.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остаются замороженными. Обучение выполняется на стандартном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85BFE" w:rsidRPr="00905A28" w:rsidRDefault="00985BFE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3D1BDF" w:rsidRDefault="00905A28" w:rsidP="0011441B">
      <w:pPr>
        <w:pStyle w:val="ListParagraph"/>
        <w:numPr>
          <w:ilvl w:val="0"/>
          <w:numId w:val="3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Генерация после обучения</w:t>
      </w:r>
    </w:p>
    <w:p w:rsidR="00985BFE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Модель с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генерирует обновлённые результаты для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шаги демонстрируют, как архитектура применяется от начала до конца для создания специализированной генерации изображений по тексту.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85BFE" w:rsidRPr="00F34F4A" w:rsidRDefault="00905A28" w:rsidP="00F34F4A">
      <w:pPr>
        <w:pStyle w:val="ListParagraph"/>
        <w:numPr>
          <w:ilvl w:val="0"/>
          <w:numId w:val="2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2" w:name="_Toc216201932"/>
      <w:r w:rsidRPr="00F34F4A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Общая причина выбора этой архитектуры</w:t>
      </w:r>
      <w:bookmarkEnd w:id="12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с донастройкой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была выбрана благодаря сочетанию эффективного обучения в латентном пространстве, сильного согласования «текст–изображение» через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совместимости с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малым объёмом памяти и поддержке инференса на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делает её практичным и эффективным решением для обучения модели генерации изображений по тексту на отфильтрованной подвыборке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условиях типичных учебных или потребительских аппаратных ограничений.</w:t>
      </w: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3" w:name="_Toc216201933"/>
      <w:r w:rsidRPr="00905A28">
        <w:rPr>
          <w:rFonts w:asciiTheme="majorBidi" w:hAnsiTheme="majorBidi" w:cstheme="majorBidi"/>
          <w:sz w:val="36"/>
          <w:szCs w:val="36"/>
          <w:lang w:val="ru-RU"/>
        </w:rPr>
        <w:t>Метрики</w:t>
      </w:r>
      <w:bookmarkEnd w:id="1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использ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ует два вида доказательств: 1-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количественное поведение функции потерь, запи</w:t>
      </w:r>
      <w:r w:rsidR="00A06D9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санное в ходе дообучения, и 2-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структурированное качественное сравнение изображений, сгенерированных до и после обучения. Такое сочетание подходит для задач генерации изображений по тексту, где основная цель — продемонстрировать работоспособность обучения, а не достичь передовых показателей.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4" w:name="_Toc216201934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Потери при обучении (количественная оценка)</w:t>
      </w:r>
      <w:bookmarkEnd w:id="14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Журнал обучения фиксирует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-потери предсказания шума при дообучении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Значения потерь сохранялись примерно каждые 100 шагов оптимизации. Полный журнал охватывает 7 500 шагов, что соответствует 15 000 изображениям (размер батча = 2).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1.1 Общий тренд потерь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 протяжении всего запуска потери: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начинаются с 0.2690 (шаг 0),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часто уменьшаются до очень малых значений, таких как 0.0278, 0.0158 и 0.0048,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показывают периодические всплески (например, 0.575, 0.567, 0.524),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завершаются финальным значением 0.3579 после 7 500 шагов.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br/>
        <w:t xml:space="preserve">Такая картина типична для дообучения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диффузионных моделях: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низкие потери указывают на успешную адаптацию к домену,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локальные скачки возникают из-за случайных временных шагов, используемых в обучении диффузии,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общее поведение демонстрирует стабильную сходимость без расхождения или коллапса.</w:t>
      </w:r>
    </w:p>
    <w:p w:rsidR="00905A2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1.2 Примеры значений</w:t>
      </w: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Step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  <w:b/>
                <w:bCs/>
              </w:rPr>
            </w:pPr>
            <w:r w:rsidRPr="003D1BDF">
              <w:rPr>
                <w:rFonts w:asciiTheme="majorBidi" w:hAnsiTheme="majorBidi" w:cstheme="majorBidi"/>
                <w:b/>
                <w:bCs/>
              </w:rPr>
              <w:t>Loss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0.2690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0.1748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0.1091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600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0.0729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0.0507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1200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0.0278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2700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0.0230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3500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0.0158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3900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0.0602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4900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0.0048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7000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0.0164</w:t>
            </w:r>
          </w:p>
        </w:tc>
      </w:tr>
      <w:tr w:rsidR="00905A28" w:rsidRPr="003D1BDF" w:rsidTr="00A231F7"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Final (7500)</w:t>
            </w:r>
          </w:p>
        </w:tc>
        <w:tc>
          <w:tcPr>
            <w:tcW w:w="4675" w:type="dxa"/>
            <w:vAlign w:val="center"/>
          </w:tcPr>
          <w:p w:rsidR="00905A28" w:rsidRPr="003D1BDF" w:rsidRDefault="00905A28" w:rsidP="0090298B">
            <w:pPr>
              <w:rPr>
                <w:rFonts w:asciiTheme="majorBidi" w:hAnsiTheme="majorBidi" w:cstheme="majorBidi"/>
              </w:rPr>
            </w:pPr>
            <w:r w:rsidRPr="003D1BDF">
              <w:rPr>
                <w:rFonts w:asciiTheme="majorBidi" w:hAnsiTheme="majorBidi" w:cstheme="majorBidi"/>
              </w:rPr>
              <w:t>0.3579</w:t>
            </w:r>
          </w:p>
        </w:tc>
      </w:tr>
    </w:tbl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Наличие чрезвычайно малых потерь (0.0048, 0.0158, 0.0230) свидетельствует о том, что модель точно научилась предсказывать шум для многих временных шагов. Периодические высокие всплески (&gt;0.5) возникают, когда выборка временного шага является сложной по своей природе, поскольку ранние и поздние шаги содержат высокую дисперсию шума.</w:t>
      </w:r>
    </w:p>
    <w:p w:rsidR="00A06D98" w:rsidRPr="00F97C34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</w:pPr>
      <w:r w:rsidRPr="00F97C34">
        <w:rPr>
          <w:rFonts w:asciiTheme="majorBidi" w:eastAsia="Times New Roman" w:hAnsiTheme="majorBidi" w:cstheme="majorBidi"/>
          <w:b/>
          <w:bCs/>
          <w:sz w:val="24"/>
          <w:szCs w:val="24"/>
          <w:lang w:val="ru-RU"/>
        </w:rPr>
        <w:br/>
        <w:t>1.3 Интерпретация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Записанное поведение функции потерь указывает, что: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модель успешно оптимизировала параметры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обучение оставалось численно стабильным,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модель уловила устойчивые закономерности цветочного набора данных, несмотря на шум временных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никаких патологических сбоев обучения не произошло.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удовлетворяет требованию продемонстрировать работоспособный процесс обучения с измеримым прогрессом.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5" w:name="_Toc216201935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Качественная оценка «до/после»</w:t>
      </w:r>
      <w:bookmarkEnd w:id="15"/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Помимо оценки по потерям, проект использует набор из 12 текстовых запросов, применённых до и после обучения. Сравнение проводится между базовой моделью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моделью, адаптированной с помощью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 Скрипты генерации отражают эту процедуру оценки.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2.1 Наблюдаемые изменения по запросам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Донастроенная модель стабильно демонстрирует: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высокую насыщенность цветов и интенсивность оттенков,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плотные цветочные композиции, даже когда цветы являются второстепенным элементом,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ограниченные или упрощённые композиции, подчеркивающие цветы,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смещение в сторону цветочного уклона в стилистических запросах (например, с масляной живописи → в оформленные флористические произведения),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согласование в запросах, зависящих от освещения (например, мягкий утренний свет),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более плотное макро-кадрирование в запросах на съёмку крупным планом.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2.2 Поведение согласования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запросах, содержащих сцены или объекты с цветочными элементами, дообученная модель усиливает выраженность цветов.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макрофотографии увеличивает детализацию и точность кадрирования.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 стилизованных или художественных запросах уменьшает нефлористические стилистические признаки и концентрируется на цветочных характеристиках, изученных из набора данных.</w:t>
      </w:r>
    </w:p>
    <w:p w:rsidR="00A06D9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2.3 Доказательства доменного смещения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Набор данных, использованный для обучения, в основном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крупноплановую цветочную фотографию,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насыщенные ботанические изображения,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плотные цветочные композиции.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Модель воспроизводит эти характеристики в результатах после обучения, демонстрируя доменную адаптацию, соответствующую распределению данных.</w:t>
      </w:r>
    </w:p>
    <w:p w:rsidR="00A06D98" w:rsidRPr="00905A28" w:rsidRDefault="00A06D9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F97C34" w:rsidRPr="00902193" w:rsidRDefault="00F97C34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A06D98" w:rsidRPr="003D1BDF" w:rsidRDefault="00905A28" w:rsidP="00F34F4A">
      <w:pPr>
        <w:pStyle w:val="ListParagraph"/>
        <w:numPr>
          <w:ilvl w:val="0"/>
          <w:numId w:val="4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6" w:name="_Toc216201936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Сводка метрик</w:t>
      </w:r>
      <w:bookmarkEnd w:id="16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Потери при обучении показывают устойчивое снижение до очень малых значений, подтверждая эффективное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Всплески потерь отражают распределение шума по временным шагам и не свидетельствуют о нестабильности.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Оценка «до/после» демонстрирует чёткие стилистические и композиционные изменения, согласованные по всем запросам.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Результаты смещаются в сторону большей насыщенности, плотности цветочных структур и более тесного соответствия визуальным особенностям набора данных.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совокупные метрики показывают, что модель успешно обучилась на отфильтрованном цветочном наборе данных и что процесс обучения изменил генеративное поведение измеримым и предсказуемым образом.</w:t>
      </w:r>
    </w:p>
    <w:p w:rsidR="00905A28" w:rsidRPr="00902193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17" w:name="_Toc216201937"/>
      <w:r w:rsidRPr="00905A28">
        <w:rPr>
          <w:rFonts w:asciiTheme="majorBidi" w:hAnsiTheme="majorBidi" w:cstheme="majorBidi"/>
          <w:sz w:val="36"/>
          <w:szCs w:val="36"/>
          <w:lang w:val="ru-RU"/>
        </w:rPr>
        <w:t>Процесс обучения</w:t>
      </w:r>
      <w:bookmarkEnd w:id="1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Процесс обучения следует полному рабочему циклу, начиная с выбора модели и подготовки набора данных, затем фильтрации, скачивания и предобработки данных, и завершая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оценкой «до/после». Каждый шаг поддерживается скриптами проекта и выполняется в контролируемой последовательности.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8" w:name="_Toc216201938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архитектуры модели</w:t>
      </w:r>
      <w:bookmarkEnd w:id="18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Рабочий процесс начинается с выбора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как базовой модели. Эта архитектура использует: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преобразования подписей в эмбеддинги,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перехода между пространством пикселей и латентным пространством,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для выполнения процесса денойзинга в латентном пространстве.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выбор обеспечивает эффективное обучение в латентном пространстве и совместимость с дообучением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формируя основу всего проекта.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19" w:name="_Toc216201939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Загрузка метаданных набора данных</w:t>
      </w:r>
      <w:bookmarkEnd w:id="19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Метаданные подмножества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загружаются с помощью библиотеки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Это предоставляет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для каждой записи, чтобы позже их можно было отфильтровать и скачать.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Метаданные загружаются напрямую в память: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from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Loading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full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...")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load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dataset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/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relaion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art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split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")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print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Total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rows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:",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len</w:t>
      </w:r>
      <w:proofErr w:type="spellEnd"/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))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извлекает все записи для последующей фильтрации и создания подвыборки.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92D28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0" w:name="_Toc216201940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lastRenderedPageBreak/>
        <w:t>Фильтрация набора данных по тематике</w:t>
      </w:r>
      <w:bookmarkEnd w:id="20"/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фильтрации просматривает каждую подпись, чтобы определить записи, связанные с цветочной тематикой. Скрипт загружает объект набора данных и проверяет наличие заранее определённых цветочных ключевых слов. </w:t>
      </w:r>
      <w:r w:rsidRPr="00902193">
        <w:rPr>
          <w:rFonts w:asciiTheme="majorBidi" w:eastAsia="Times New Roman" w:hAnsiTheme="majorBidi" w:cstheme="majorBidi"/>
          <w:sz w:val="24"/>
          <w:szCs w:val="24"/>
          <w:lang w:val="ru-RU"/>
        </w:rPr>
        <w:t>Он выводит индексы всех подходящих записей.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производится командой: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python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check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theme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py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список индексов всех изображений с цветочной тематикой в наборе данных.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1" w:name="_Toc216201941"/>
      <w:r w:rsidRPr="003D1BDF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Выбор подвыборки изображений</w:t>
      </w:r>
      <w:bookmarkEnd w:id="21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Из отфильтрованных индексов выбирается подвыборка из 20 000 записей, чтобы соблюсти ограничения на обучение и скачивание. Выбор выполняется программно: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filtered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[:20000]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Это создаёт курируемую подвыборку, которая сбалансирована между тематической релевантностью и аппаратными ограничениями.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2" w:name="_Toc216201942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Извлечение и сохранение метаданных</w:t>
      </w:r>
      <w:bookmarkEnd w:id="22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Выбранные записи метаданных извлекаются напрямую из набора данных и сохраняются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 для использования скриптом скачивания: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= [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[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]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for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selected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indices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]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</w:rPr>
        <w:t>import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with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open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metadata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", "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w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",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encoding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="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utf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-8")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dump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(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flower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subset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ensure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ascii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=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False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)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Этот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 содержит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подписи в компактном формате, подходящем для пакетного скачивания.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3" w:name="_Toc216201943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Скачивание изображений и подписей</w:t>
      </w:r>
      <w:bookmarkEnd w:id="23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Отдельный скрипт скачивает каждое выбранное изображение и сохраняет его подпись в соответствующий .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txt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-файл. Скрипт считывает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-метаданные, полученные ранее, извлекает каждое изображение по его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URL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конвертирует его 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RGB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сохраняет локально. Если скачивание не удаётся, запись пропускается.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Этот этап создаёт один файл изображения и один файл подписи для каждой записи набора данных, формируя полный набор цветочных изображений и соответствующих текстовых описаний, используемых для обучения.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4" w:name="_Toc216201944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Генерация эталонных («до») изображений</w:t>
      </w:r>
      <w:bookmarkEnd w:id="24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Перед началом дообучения базовая модель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используется для генерации 12 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изображений из фиксированного набора текстовых запросов. Это выполняется скриптом, который загружает базовую модель и создаёт результаты для последующего сравнения.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Эти эталонные изображения представляют базовую производительность до какой-либо адаптации к домену.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F34F4A">
      <w:pPr>
        <w:pStyle w:val="ListParagraph"/>
        <w:numPr>
          <w:ilvl w:val="0"/>
          <w:numId w:val="5"/>
        </w:numPr>
        <w:spacing w:after="0"/>
        <w:outlineLvl w:val="1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bookmarkStart w:id="25" w:name="_Toc216201945"/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Обучение диффузионной модели с LoRA</w:t>
      </w:r>
      <w:bookmarkEnd w:id="25"/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Обучение выполняется на облачном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GPU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из-за ограничений аппаратного обеспечения. Для обучения используется примерно 15 000 изображений из скачанного набора (уменьшено с 20 000 из-за ограничений по времени).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Подготовка среды обучения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Необходимые пакеты устанавливаются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Colab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</w:rPr>
        <w:t>pip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install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torch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transformers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accelerate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peft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xformers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--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quiet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Набор данных загружается как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ZIP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-файл, извлекается и помещается в директорию, доступную обучающему скрипту.</w:t>
      </w:r>
    </w:p>
    <w:p w:rsidR="00216172" w:rsidRPr="00905A28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16172" w:rsidRPr="003D1BDF" w:rsidRDefault="00905A28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Выполнение обучения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Скрипт обучения загружает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1.5, замораживает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вставляет модули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начинает оптимизацию параметров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21617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</w:t>
      </w:r>
    </w:p>
    <w:p w:rsidR="00216172" w:rsidRPr="003D1BDF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216172" w:rsidP="00216172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обрабатывает: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токенизацию подписей,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кодирование изображений в латенты,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добавление диффузионного шума,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предсказание шума через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вычисление </w:t>
      </w:r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MSE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-потерь,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обновление весов </w:t>
      </w:r>
      <w:proofErr w:type="spellStart"/>
      <w:r w:rsidR="00905A28"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216172" w:rsidRPr="003D1BDF" w:rsidRDefault="0021617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Скрипт записывает значения потерь примерно каждые 100 шагов. Это формирует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training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_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log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json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использованный в разделе «Метрики».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Обучение включает: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15 000 изображений,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размер батча = 2,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7 500 шагов,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точность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fp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16,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оптимизатор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AdamW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Экспорт весов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финальная оценка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После завершения обучения: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веса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экспортируются и скачиваются,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• генерируется шаблон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model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card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загружается в базовый пайплайн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помощью скрипта оценки.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Те же 12 текстовых запросов используются повторно для генерации «после»-изображений.</w:t>
      </w:r>
    </w:p>
    <w:p w:rsidR="00905A28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Сравнение изображений «до» и «после» является основой оценки в разделе «Результаты».</w:t>
      </w:r>
    </w:p>
    <w:p w:rsidR="0090298B" w:rsidRPr="00905A28" w:rsidRDefault="0090298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90298B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6" w:name="_Toc216201946"/>
      <w:r w:rsidRPr="00905A28">
        <w:rPr>
          <w:rFonts w:asciiTheme="majorBidi" w:hAnsiTheme="majorBidi" w:cstheme="majorBidi"/>
          <w:sz w:val="36"/>
          <w:szCs w:val="36"/>
          <w:lang w:val="ru-RU"/>
        </w:rPr>
        <w:t>Результаты</w:t>
      </w:r>
      <w:bookmarkEnd w:id="26"/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Оценка сравнивает изображения, сгенерированные до и после дообучения, с использованием фиксированного набора из 12 запросов. Каждый результат состоит из двух изображений:</w:t>
      </w:r>
    </w:p>
    <w:p w:rsidR="0090298B" w:rsidRPr="003D1BDF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До дообучения: базовая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• После дообучения: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+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обученная на ~15 тыс. цветочных изображений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Сравнение показывает, как поведение модели изменилось в результате доменного обучения.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Макеты для изображений включены для последующей вставки в итоговый отчёт.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043DAC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t>Акварель</w:t>
      </w:r>
      <w:r>
        <w:rPr>
          <w:rFonts w:asciiTheme="majorBidi" w:eastAsia="Times New Roman" w:hAnsiTheme="majorBidi" w:cstheme="majorBidi"/>
          <w:sz w:val="24"/>
          <w:szCs w:val="24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пастельные цветы</w:t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6888EC9" wp14:editId="3FDA6D11">
            <wp:extent cx="1882140" cy="1882140"/>
            <wp:effectExtent l="0" t="0" r="3810" b="3810"/>
            <wp:docPr id="2" name="Picture 2" descr="C:\Users\pc\Desktop\txt2img\text2image_project\before_training_outputs\before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pc\Desktop\txt2img\text2image_project\before_training_outputs\before_image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F059E3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F059E3" w:rsidRPr="00F059E3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3996F9EC" wp14:editId="6FFE96EB">
            <wp:extent cx="1859280" cy="1859280"/>
            <wp:effectExtent l="0" t="0" r="7620" b="7620"/>
            <wp:docPr id="1" name="Picture 1" descr="C:\Users\pc\Desktop\txt2img\text2image_project\after_training_outputs\after_im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pc\Desktop\txt2img\text2image_project\after_training_outputs\after_image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мягкие пастельные тона и нежную акварельную текстуру. После дообучения цвета становятся более насыщенными, плотность цветочных элементов увеличивается, а пастельная мягкость уменьшается.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стабильно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смещает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результаты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сторону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яркой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образности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Цифровая иллюст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рация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розы с ярким освещением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4F09A74" wp14:editId="6D6208F6">
            <wp:extent cx="1684020" cy="1684020"/>
            <wp:effectExtent l="0" t="0" r="0" b="0"/>
            <wp:docPr id="3" name="Picture 3" descr="C:\Users\pc\Desktop\txt2img\text2image_project\before_training_outputs\before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pc\Desktop\txt2img\text2image_project\before_training_outputs\before_image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4FEC7BE" wp14:editId="1D419FF7">
            <wp:extent cx="2034540" cy="2034540"/>
            <wp:effectExtent l="0" t="0" r="3810" b="3810"/>
            <wp:docPr id="24" name="Picture 24" descr="C:\Users\pc\Desktop\txt2img\text2image_project\after_training_outputs\after_imag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pc\Desktop\txt2img\text2image_project\after_training_outputs\after_image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 xml:space="preserve">Базовая модель создаёт чёткую иллюстрацию с отдельными розами. После обучения композиции смещаются к повторяющимся цветочным узорам и уменьшенной контрастности освещения.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флористическую повторяемость вместо композиции с одним главным объектом.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Традиционная масляная живо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пись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букет на столе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9A27555" wp14:editId="687C3D54">
            <wp:extent cx="2072640" cy="2072640"/>
            <wp:effectExtent l="0" t="0" r="3810" b="3810"/>
            <wp:docPr id="4" name="Picture 4" descr="C:\Users\pc\Desktop\txt2img\text2image_project\before_training_outputs\before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pc\Desktop\txt2img\text2image_project\before_training_outputs\before_image_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149BEAC" wp14:editId="05248954">
            <wp:extent cx="2385060" cy="2385060"/>
            <wp:effectExtent l="0" t="0" r="0" b="0"/>
            <wp:docPr id="23" name="Picture 23" descr="C:\Users\pc\Desktop\txt2img\text2image_project\after_training_outputs\after_imag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pc\Desktop\txt2img\text2image_project\after_training_outputs\after_image_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Изначальная модель создаёт классический живописный стиль с мягкими мазками. После дообучения стиль становится менее живописным и более современным, с высокой насыщенностью и упрощённым букетом.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отдаёт приоритет цветочной чёткости, а не сохранению оригинальной живописной эстетики.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Фэнтези-сцен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а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магические светящиеся цветы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5B521DF" wp14:editId="70E162D9">
            <wp:extent cx="2225040" cy="2225040"/>
            <wp:effectExtent l="0" t="0" r="3810" b="3810"/>
            <wp:docPr id="5" name="Picture 5" descr="C:\Users\pc\Desktop\txt2img\text2image_project\before_training_outputs\before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pc\Desktop\txt2img\text2image_project\before_training_outputs\before_image_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19A22EF" wp14:editId="613AE74A">
            <wp:extent cx="2377440" cy="2377440"/>
            <wp:effectExtent l="0" t="0" r="3810" b="3810"/>
            <wp:docPr id="22" name="Picture 22" descr="C:\Users\pc\Desktop\txt2img\text2image_project\after_training_outputs\after_im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pc\Desktop\txt2img\text2image_project\after_training_outputs\after_image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включает полноценный фэнтезийный ландшафт с постройками и водой. После дообучения композиция сосредоточена на светящихся цветах, а остальная сцена сведена к минимуму.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сильно продвигает цветочное доминирование и подавляет несвязанные элементы фэнтези.</w:t>
      </w:r>
    </w:p>
    <w:p w:rsid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2F3978" w:rsidRPr="00902193" w:rsidRDefault="002F397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lastRenderedPageBreak/>
        <w:t>Торт с съедобными цветами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BC7F220" wp14:editId="30A09336">
            <wp:extent cx="2026920" cy="2026920"/>
            <wp:effectExtent l="0" t="0" r="0" b="0"/>
            <wp:docPr id="6" name="Picture 6" descr="C:\Users\pc\Desktop\txt2img\text2image_project\before_training_outputs\before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pc\Desktop\txt2img\text2image_project\before_training_outputs\before_image_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B3C5370" wp14:editId="7459BAD6">
            <wp:extent cx="2400300" cy="2400300"/>
            <wp:effectExtent l="0" t="0" r="0" b="0"/>
            <wp:docPr id="21" name="Picture 21" descr="C:\Users\pc\Desktop\txt2img\text2image_project\after_training_outputs\after_image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pc\Desktop\txt2img\text2image_project\after_training_outputs\after_image_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демонстрирует сбалансированную кулинарную подачу. После обучения цветы становятся визуально доминирующими, дизайн торта упрощается, насыщенность цветов увеличивается.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результат к цветочному стилю в ущерб кулинарному реализму.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Ча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шка и блюдце с цветочным узором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3161AB10" wp14:editId="0AEC6074">
            <wp:extent cx="1882140" cy="1882140"/>
            <wp:effectExtent l="0" t="0" r="3810" b="3810"/>
            <wp:docPr id="7" name="Picture 7" descr="C:\Users\pc\Desktop\txt2img\text2image_project\before_training_outputs\before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pc\Desktop\txt2img\text2image_project\before_training_outputs\before_image_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293CFB3D" wp14:editId="237F165F">
            <wp:extent cx="2049780" cy="2049780"/>
            <wp:effectExtent l="0" t="0" r="7620" b="7620"/>
            <wp:docPr id="20" name="Picture 20" descr="C:\Users\pc\Desktop\txt2img\text2image_project\after_training_outputs\after_image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pc\Desktop\txt2img\text2image_project\after_training_outputs\after_image_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»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Базовая модель создаёт минималистичную, реалистичную чашку с тонким узором. После дообучения цветочный декор становится плотнее, а фон также приобретает цветочные текстуры.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усиливает присутствие цветов, даже если они не являются основным объектом.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D47F52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Десерт с цветочными элементами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5D8A11BA" wp14:editId="14D6F6E6">
            <wp:extent cx="2255520" cy="2255520"/>
            <wp:effectExtent l="0" t="0" r="0" b="0"/>
            <wp:docPr id="8" name="Picture 8" descr="C:\Users\pc\Desktop\txt2img\text2image_project\before_training_outputs\before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pc\Desktop\txt2img\text2image_project\before_training_outputs\before_image_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5CA7F5E" wp14:editId="1484FA44">
            <wp:extent cx="2217420" cy="2217420"/>
            <wp:effectExtent l="0" t="0" r="0" b="0"/>
            <wp:docPr id="19" name="Picture 19" descr="C:\Users\pc\Desktop\txt2img\text2image_project\after_training_outputs\after_image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pc\Desktop\txt2img\text2image_project\after_training_outputs\after_image_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Изначальный результат напоминает современную ресторанную подачу. Дообученная модель создаёт художественный, насыщенный цветами вариант с повышенной контрастностью и стилизованными оттенками. LoRA усиливает флористическую стилизацию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Деко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ративная тарелка с выпечкой</w:t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</w:p>
    <w:p w:rsidR="00D47F52" w:rsidRPr="003D1BDF" w:rsidRDefault="003A6C2B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C81B042" wp14:editId="2653BE9A">
            <wp:extent cx="2331720" cy="2331720"/>
            <wp:effectExtent l="0" t="0" r="0" b="0"/>
            <wp:docPr id="9" name="Picture 9" descr="C:\Users\pc\Desktop\txt2img\text2image_project\before_training_outputs\before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pc\Desktop\txt2img\text2image_project\before_training_outputs\before_image_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5C3DFA0" wp14:editId="7666FA7A">
            <wp:extent cx="2148840" cy="2148840"/>
            <wp:effectExtent l="0" t="0" r="3810" b="3810"/>
            <wp:docPr id="18" name="Picture 18" descr="C:\Users\pc\Desktop\txt2img\text2image_project\after_training_outputs\after_image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pc\Desktop\txt2img\text2image_project\after_training_outputs\after_image_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минималистичен и чист. После обучения сцена становится насыщенно украшенной множеством цветов, узоров и тёплых оттенков.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преобразует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слабую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цветочную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декорацию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доминирующую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визуальную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тему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043DAC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t>Макросъёмка</w:t>
      </w:r>
      <w:r>
        <w:rPr>
          <w:rFonts w:asciiTheme="majorBidi" w:eastAsia="Times New Roman" w:hAnsiTheme="majorBidi" w:cstheme="majorBidi"/>
          <w:sz w:val="24"/>
          <w:szCs w:val="24"/>
        </w:rPr>
        <w:t>,</w:t>
      </w:r>
      <w:r w:rsidR="00905A28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распустившийся розовый цвето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к</w:t>
      </w:r>
    </w:p>
    <w:p w:rsidR="00D47F52" w:rsidRPr="003D1BDF" w:rsidRDefault="00D47F52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7A4162D" wp14:editId="1CF39FEE">
            <wp:extent cx="1821180" cy="1821180"/>
            <wp:effectExtent l="0" t="0" r="7620" b="7620"/>
            <wp:docPr id="10" name="Picture 10" descr="C:\Users\pc\Desktop\txt2img\text2image_project\before_training_outputs\before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pc\Desktop\txt2img\text2image_project\before_training_outputs\before_image_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11441B" w:rsidRPr="0011441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94B304C" wp14:editId="6488AE58">
            <wp:extent cx="1722120" cy="1722120"/>
            <wp:effectExtent l="0" t="0" r="0" b="0"/>
            <wp:docPr id="17" name="Picture 17" descr="C:\Users\pc\Desktop\txt2img\text2image_project\after_training_outputs\after_image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pc\Desktop\txt2img\text2image_project\after_training_outputs\after_image_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Базовый результат представляет собой стандартный макроснимок. После обучения модель создаёт экстремальные крупные планы с повышенной детализацией, сильным контрастом и драматической насыщенностью.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улучшает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соответствие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типичной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ботанической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макрофотографии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</w:rPr>
        <w:t>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br w:type="page"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Поле разноцветны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х цветов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мягкий утренний свет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A9564E5" wp14:editId="004C99DC">
            <wp:extent cx="2103120" cy="2103120"/>
            <wp:effectExtent l="0" t="0" r="0" b="0"/>
            <wp:docPr id="11" name="Picture 11" descr="C:\Users\pc\Desktop\txt2img\text2image_project\before_training_outputs\before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pc\Desktop\txt2img\text2image_project\before_training_outputs\before_image_1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5B73948" wp14:editId="311D4704">
            <wp:extent cx="1996440" cy="1996440"/>
            <wp:effectExtent l="0" t="0" r="3810" b="3810"/>
            <wp:docPr id="16" name="Picture 16" descr="C:\Users\pc\Desktop\txt2img\text2image_project\after_training_outputs\after_image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pc\Desktop\txt2img\text2image_project\after_training_outputs\after_image_1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Базовое изображение содержит резкий, пересвеченный свет. После дообучения освещение становится более мягким и рассеянным, что точнее соответствует запросу.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создаёт более ровный цветочный луг с увеличенной плотностью растений.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Одна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роза</w:t>
      </w:r>
      <w:r w:rsidR="00043DAC">
        <w:rPr>
          <w:rFonts w:asciiTheme="majorBidi" w:eastAsia="Times New Roman" w:hAnsiTheme="majorBidi" w:cstheme="majorBidi"/>
          <w:sz w:val="24"/>
          <w:szCs w:val="24"/>
        </w:rPr>
        <w:t>,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драматическое освещение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4B3A2DB7" wp14:editId="11F8998E">
            <wp:extent cx="1973580" cy="1973580"/>
            <wp:effectExtent l="0" t="0" r="7620" b="7620"/>
            <wp:docPr id="12" name="Picture 12" descr="C:\Users\pc\Desktop\txt2img\text2image_project\before_training_outputs\before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pc\Desktop\txt2img\text2image_project\before_training_outputs\before_image_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0927886C" wp14:editId="4CA954AD">
            <wp:extent cx="1661160" cy="1661160"/>
            <wp:effectExtent l="0" t="0" r="0" b="0"/>
            <wp:docPr id="15" name="Picture 15" descr="C:\Users\pc\Desktop\txt2img\text2image_project\after_training_outputs\after_image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pc\Desktop\txt2img\text2image_project\after_training_outputs\after_image_1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</w:p>
    <w:p w:rsidR="00905A28" w:rsidRPr="00905A28" w:rsidRDefault="00043DAC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t>Базовый результат</w:t>
      </w:r>
      <w:r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="00905A28"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контрастный и яркий. После обучения модель создаёт монохромную интерпретацию с мягким освещением. Хотя изображение менее театрально, оно демонстрирует художественные фотографические характеристики и выраженную детализацию лепестков.</w:t>
      </w:r>
    </w:p>
    <w:p w:rsidR="002F3978" w:rsidRDefault="002F3978">
      <w:pPr>
        <w:rPr>
          <w:rFonts w:asciiTheme="majorBidi" w:eastAsia="Times New Roman" w:hAnsiTheme="majorBidi" w:cstheme="majorBidi"/>
          <w:sz w:val="24"/>
          <w:szCs w:val="24"/>
          <w:lang w:val="ru-RU"/>
        </w:rPr>
      </w:pPr>
      <w:r>
        <w:rPr>
          <w:rFonts w:asciiTheme="majorBidi" w:eastAsia="Times New Roman" w:hAnsiTheme="majorBidi" w:cstheme="majorBidi"/>
          <w:sz w:val="24"/>
          <w:szCs w:val="24"/>
          <w:lang w:val="ru-RU"/>
        </w:rPr>
        <w:br w:type="page"/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11441B">
      <w:pPr>
        <w:pStyle w:val="ListParagraph"/>
        <w:numPr>
          <w:ilvl w:val="0"/>
          <w:numId w:val="6"/>
        </w:num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Букет п</w:t>
      </w:r>
      <w:r w:rsidR="00D47F52" w:rsidRPr="003D1BDF">
        <w:rPr>
          <w:rFonts w:asciiTheme="majorBidi" w:eastAsia="Times New Roman" w:hAnsiTheme="majorBidi" w:cstheme="majorBidi"/>
          <w:sz w:val="24"/>
          <w:szCs w:val="24"/>
          <w:lang w:val="ru-RU"/>
        </w:rPr>
        <w:t>олевых цветов в стеклянной вазе</w:t>
      </w:r>
    </w:p>
    <w:p w:rsidR="00D47F52" w:rsidRPr="003D1BDF" w:rsidRDefault="00905A28" w:rsidP="003A6C2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До: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3A6C2B" w:rsidRPr="003A6C2B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17224897" wp14:editId="1947973C">
            <wp:extent cx="1805940" cy="1805940"/>
            <wp:effectExtent l="0" t="0" r="3810" b="3810"/>
            <wp:docPr id="13" name="Picture 13" descr="C:\Users\pc\Desktop\txt2img\text2image_project\before_training_outputs\before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pc\Desktop\txt2img\text2image_project\before_training_outputs\before_image_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52" w:rsidRPr="003D1BDF" w:rsidRDefault="00D47F52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0A71B4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После: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</w:r>
      <w:r w:rsidR="000A71B4" w:rsidRPr="000A71B4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A818C1F" wp14:editId="06E96B5D">
            <wp:extent cx="2019300" cy="2019300"/>
            <wp:effectExtent l="0" t="0" r="0" b="0"/>
            <wp:docPr id="14" name="Picture 14" descr="C:\Users\pc\Desktop\txt2img\text2image_project\after_training_outputs\after_image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pc\Desktop\txt2img\text2image_project\after_training_outputs\after_image_1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 xml:space="preserve">Базовая модель создаёт мягкую, живописную иллюстрацию. После обучения плотность цветов увеличивается, насыщенность возрастает, текстуры становятся более грубыми.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смещает стиль к современным флористическим визуальным решениям и более сильной насыщенности.</w:t>
      </w:r>
    </w:p>
    <w:p w:rsidR="00905A28" w:rsidRPr="00902193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</w:p>
    <w:p w:rsidR="00D47F52" w:rsidRPr="003D1BDF" w:rsidRDefault="00905A28" w:rsidP="0090298B">
      <w:pPr>
        <w:spacing w:after="0"/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</w:pPr>
      <w:r w:rsidRPr="00905A28">
        <w:rPr>
          <w:rFonts w:asciiTheme="majorBidi" w:eastAsia="Times New Roman" w:hAnsiTheme="majorBidi" w:cstheme="majorBidi"/>
          <w:b/>
          <w:bCs/>
          <w:sz w:val="28"/>
          <w:szCs w:val="28"/>
          <w:lang w:val="ru-RU"/>
        </w:rPr>
        <w:t>Общие наблюдения</w:t>
      </w:r>
    </w:p>
    <w:p w:rsidR="00D47F52" w:rsidRPr="003D1BDF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Во всех запросах дообученная модель демонстрирует устойчивую доменную адаптацию: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увеличение насыщенности и интенсивности цветочной палитры,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повышение плотности цветочных элементов или текстур,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подавление нецветочных объектов,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упрощённые композиции с центром на цветах,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тесное макрокадрирование и усиленная детализация,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• улучшенное соответствие условиям освещения в отдельных случаях.</w:t>
      </w:r>
    </w:p>
    <w:p w:rsidR="00905A28" w:rsidRPr="00902193" w:rsidRDefault="00905A28" w:rsidP="002F3978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Эти изменения показывают, что обучение на ~15 тыс. цветочных изображений успешно смещает модель в сторону цветочных стилей, текстур и композиций.</w:t>
      </w:r>
    </w:p>
    <w:p w:rsidR="00D47F52" w:rsidRPr="00902193" w:rsidRDefault="00905A28" w:rsidP="00902193">
      <w:pPr>
        <w:pStyle w:val="Heading1"/>
        <w:numPr>
          <w:ilvl w:val="0"/>
          <w:numId w:val="1"/>
        </w:numPr>
        <w:spacing w:before="0" w:beforeAutospacing="0" w:after="0" w:afterAutospacing="0"/>
        <w:rPr>
          <w:rFonts w:asciiTheme="majorBidi" w:hAnsiTheme="majorBidi" w:cstheme="majorBidi"/>
          <w:sz w:val="36"/>
          <w:szCs w:val="36"/>
          <w:lang w:val="ru-RU"/>
        </w:rPr>
      </w:pPr>
      <w:bookmarkStart w:id="27" w:name="_Toc216201947"/>
      <w:r w:rsidRPr="00905A28">
        <w:rPr>
          <w:rFonts w:asciiTheme="majorBidi" w:hAnsiTheme="majorBidi" w:cstheme="majorBidi"/>
          <w:sz w:val="36"/>
          <w:szCs w:val="36"/>
          <w:lang w:val="ru-RU"/>
        </w:rPr>
        <w:lastRenderedPageBreak/>
        <w:t>Выводы</w:t>
      </w:r>
      <w:bookmarkEnd w:id="27"/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br/>
        <w:t>Проект демонстрирует полный цикл построения и дообуче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ния генеративной модели «текст 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-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изображение» с использованием отфильтрованной подвыборки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LAION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-5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B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. Выбрав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Stable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Diffusion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1.5 и применив дообучение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, модель эффективно адаптируется к домену цветочной образности, оставаясь вычислительно доступной на ограниченных ресурсах.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Пр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оцесс подготовки набора данных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загрузка метаданных, фильтрация по теме, выбор подвыборки и скачив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ание изображений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создаёт чистый набор пар «изображение–подпись», пригодный для обучения латентной диффузии. Процедура обучения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успешно оптимизирует небольшой набор параметров в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UNet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, сохраняя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VAE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и текстовый энкодер </w:t>
      </w:r>
      <w:r w:rsidRPr="00905A28">
        <w:rPr>
          <w:rFonts w:asciiTheme="majorBidi" w:eastAsia="Times New Roman" w:hAnsiTheme="majorBidi" w:cstheme="majorBidi"/>
          <w:sz w:val="24"/>
          <w:szCs w:val="24"/>
        </w:rPr>
        <w:t>CLIP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неизменными, что позволяет модели специализироваться без изменения базовой архитектуры.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>Поведение функции потерь подтверждает, что модель стабильно обучается предсказывать шум на протяжении 7 500 шагов, а качественная оценка демонстрирует чёткие и последовательные изменения в генерируемых изображениях. Во всех запросах дообученная модель увеличивает плотность цветов, насыщенность и акцент на ботанических структурах, одновременно уменьшая количество элементов, не связанных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с цветами. В некоторых сценах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например, с мягким утренним све</w:t>
      </w:r>
      <w:r w:rsidR="00043DAC">
        <w:rPr>
          <w:rFonts w:asciiTheme="majorBidi" w:eastAsia="Times New Roman" w:hAnsiTheme="majorBidi" w:cstheme="majorBidi"/>
          <w:sz w:val="24"/>
          <w:szCs w:val="24"/>
          <w:lang w:val="ru-RU"/>
        </w:rPr>
        <w:t>том</w:t>
      </w:r>
      <w:r w:rsidR="00043DAC" w:rsidRPr="00043DAC">
        <w:rPr>
          <w:rFonts w:asciiTheme="majorBidi" w:eastAsia="Times New Roman" w:hAnsiTheme="majorBidi" w:cstheme="majorBidi"/>
          <w:sz w:val="24"/>
          <w:szCs w:val="24"/>
          <w:lang w:val="ru-RU"/>
        </w:rPr>
        <w:t>,</w:t>
      </w:r>
      <w:bookmarkStart w:id="28" w:name="_GoBack"/>
      <w:bookmarkEnd w:id="28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модель лучше соответствует описанию.</w:t>
      </w:r>
    </w:p>
    <w:p w:rsidR="00905A28" w:rsidRPr="00905A28" w:rsidRDefault="00905A28" w:rsidP="0090298B">
      <w:pPr>
        <w:spacing w:after="0"/>
        <w:rPr>
          <w:rFonts w:asciiTheme="majorBidi" w:eastAsia="Times New Roman" w:hAnsiTheme="majorBidi" w:cstheme="majorBidi"/>
          <w:sz w:val="24"/>
          <w:szCs w:val="24"/>
          <w:lang w:val="ru-RU"/>
        </w:rPr>
      </w:pPr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В целом проект достигает своей основной цели: создания работоспособной модели генерации изображений, отражающей характеристики выбранной тематической подвыборки. Результаты показывают, что специализация модели под конкретный домен возможна при умеренных вычислительных ресурсах, а адаптация </w:t>
      </w:r>
      <w:proofErr w:type="spellStart"/>
      <w:r w:rsidRPr="00905A28">
        <w:rPr>
          <w:rFonts w:asciiTheme="majorBidi" w:eastAsia="Times New Roman" w:hAnsiTheme="majorBidi" w:cstheme="majorBidi"/>
          <w:sz w:val="24"/>
          <w:szCs w:val="24"/>
        </w:rPr>
        <w:t>LoRA</w:t>
      </w:r>
      <w:proofErr w:type="spellEnd"/>
      <w:r w:rsidRPr="00905A28">
        <w:rPr>
          <w:rFonts w:asciiTheme="majorBidi" w:eastAsia="Times New Roman" w:hAnsiTheme="majorBidi" w:cstheme="majorBidi"/>
          <w:sz w:val="24"/>
          <w:szCs w:val="24"/>
          <w:lang w:val="ru-RU"/>
        </w:rPr>
        <w:t xml:space="preserve"> обеспечивает практичный способ настройки больших диффузионных моделей под заданные визуальные концепции.</w:t>
      </w: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905A28" w:rsidRPr="003D1BDF" w:rsidRDefault="00905A28" w:rsidP="0090298B">
      <w:pPr>
        <w:spacing w:after="0"/>
        <w:rPr>
          <w:rFonts w:asciiTheme="majorBidi" w:hAnsiTheme="majorBidi" w:cstheme="majorBidi"/>
          <w:lang w:val="ru-RU"/>
        </w:rPr>
      </w:pPr>
    </w:p>
    <w:p w:rsidR="00D64AF7" w:rsidRPr="00902193" w:rsidRDefault="00D64AF7" w:rsidP="0090298B">
      <w:pPr>
        <w:spacing w:after="0"/>
        <w:rPr>
          <w:rFonts w:asciiTheme="majorBidi" w:hAnsiTheme="majorBidi" w:cstheme="majorBidi"/>
          <w:lang w:val="ru-RU"/>
        </w:rPr>
      </w:pPr>
    </w:p>
    <w:p w:rsidR="00CB478A" w:rsidRPr="003D1BDF" w:rsidRDefault="00A34FE8" w:rsidP="0090298B">
      <w:pPr>
        <w:spacing w:after="0"/>
        <w:rPr>
          <w:rFonts w:asciiTheme="majorBidi" w:hAnsiTheme="majorBidi" w:cstheme="majorBidi"/>
        </w:rPr>
      </w:pPr>
      <w:hyperlink r:id="rId32" w:history="1">
        <w:r w:rsidR="00CB478A" w:rsidRPr="003D1BDF">
          <w:rPr>
            <w:rStyle w:val="Hyperlink"/>
            <w:rFonts w:asciiTheme="majorBidi" w:hAnsiTheme="majorBidi" w:cstheme="majorBidi"/>
          </w:rPr>
          <w:t>taregnsoor98/</w:t>
        </w:r>
        <w:proofErr w:type="spellStart"/>
        <w:r w:rsidR="00CB478A" w:rsidRPr="003D1BDF">
          <w:rPr>
            <w:rStyle w:val="Hyperlink"/>
            <w:rFonts w:asciiTheme="majorBidi" w:hAnsiTheme="majorBidi" w:cstheme="majorBidi"/>
          </w:rPr>
          <w:t>MachineLearning</w:t>
        </w:r>
        <w:proofErr w:type="spellEnd"/>
      </w:hyperlink>
    </w:p>
    <w:sectPr w:rsidR="00CB478A" w:rsidRPr="003D1BDF" w:rsidSect="00E51B9A"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4FE8" w:rsidRDefault="00A34FE8" w:rsidP="00E51B9A">
      <w:pPr>
        <w:spacing w:after="0" w:line="240" w:lineRule="auto"/>
      </w:pPr>
      <w:r>
        <w:separator/>
      </w:r>
    </w:p>
  </w:endnote>
  <w:endnote w:type="continuationSeparator" w:id="0">
    <w:p w:rsidR="00A34FE8" w:rsidRDefault="00A34FE8" w:rsidP="00E51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proofErr w:type="spellStart"/>
    <w:r>
      <w:rPr>
        <w:rFonts w:ascii="Times New Roman" w:eastAsia="Times New Roman" w:hAnsi="Times New Roman" w:cs="Times New Roman"/>
        <w:color w:val="00000A"/>
        <w:sz w:val="28"/>
        <w:szCs w:val="28"/>
      </w:rPr>
      <w:t>Санкт-Петербург</w:t>
    </w:r>
    <w:proofErr w:type="spellEnd"/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color w:val="00000A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4FE8" w:rsidRDefault="00A34FE8" w:rsidP="00E51B9A">
      <w:pPr>
        <w:spacing w:after="0" w:line="240" w:lineRule="auto"/>
      </w:pPr>
      <w:r>
        <w:separator/>
      </w:r>
    </w:p>
  </w:footnote>
  <w:footnote w:type="continuationSeparator" w:id="0">
    <w:p w:rsidR="00A34FE8" w:rsidRDefault="00A34FE8" w:rsidP="00E51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Санкт-Петербургский политехнический университет Петра Великого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 xml:space="preserve">Институт компьютерных наук и технологий </w:t>
    </w:r>
  </w:p>
  <w:p w:rsidR="00E51B9A" w:rsidRPr="00E51B9A" w:rsidRDefault="00E51B9A" w:rsidP="00E51B9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/>
      <w:jc w:val="center"/>
      <w:rPr>
        <w:rFonts w:eastAsia="Liberation Serif" w:cs="Liberation Serif"/>
        <w:sz w:val="28"/>
        <w:szCs w:val="28"/>
        <w:lang w:val="ru-RU"/>
      </w:rPr>
    </w:pPr>
    <w:r w:rsidRPr="00E51B9A">
      <w:rPr>
        <w:rFonts w:ascii="Times New Roman" w:eastAsia="Times New Roman" w:hAnsi="Times New Roman" w:cs="Times New Roman"/>
        <w:color w:val="00000A"/>
        <w:sz w:val="28"/>
        <w:szCs w:val="28"/>
        <w:lang w:val="ru-RU"/>
      </w:rPr>
      <w:t>Высшая школа программной инженерии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A5D03"/>
    <w:multiLevelType w:val="hybridMultilevel"/>
    <w:tmpl w:val="E4948740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60933"/>
    <w:multiLevelType w:val="hybridMultilevel"/>
    <w:tmpl w:val="9894EF5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629F9"/>
    <w:multiLevelType w:val="hybridMultilevel"/>
    <w:tmpl w:val="8E968C52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4C3556"/>
    <w:multiLevelType w:val="hybridMultilevel"/>
    <w:tmpl w:val="78442B36"/>
    <w:lvl w:ilvl="0" w:tplc="E81619A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B86B4A"/>
    <w:multiLevelType w:val="hybridMultilevel"/>
    <w:tmpl w:val="97CC079A"/>
    <w:lvl w:ilvl="0" w:tplc="F9DE7598">
      <w:start w:val="1"/>
      <w:numFmt w:val="decimal"/>
      <w:lvlText w:val="%1-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FE2014"/>
    <w:multiLevelType w:val="hybridMultilevel"/>
    <w:tmpl w:val="365484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4AF7"/>
    <w:rsid w:val="00043DAC"/>
    <w:rsid w:val="000A71B4"/>
    <w:rsid w:val="000B2DBB"/>
    <w:rsid w:val="000C554D"/>
    <w:rsid w:val="0011441B"/>
    <w:rsid w:val="00216172"/>
    <w:rsid w:val="00240E37"/>
    <w:rsid w:val="002D29AA"/>
    <w:rsid w:val="002F3978"/>
    <w:rsid w:val="003A6C2B"/>
    <w:rsid w:val="003D1BDF"/>
    <w:rsid w:val="003D759E"/>
    <w:rsid w:val="0040700E"/>
    <w:rsid w:val="005278EC"/>
    <w:rsid w:val="00737AA3"/>
    <w:rsid w:val="00902193"/>
    <w:rsid w:val="0090298B"/>
    <w:rsid w:val="00905A28"/>
    <w:rsid w:val="00985BFE"/>
    <w:rsid w:val="00992D28"/>
    <w:rsid w:val="00A06D98"/>
    <w:rsid w:val="00A34FE8"/>
    <w:rsid w:val="00B265E1"/>
    <w:rsid w:val="00B343C5"/>
    <w:rsid w:val="00B73137"/>
    <w:rsid w:val="00CB478A"/>
    <w:rsid w:val="00D47F52"/>
    <w:rsid w:val="00D64AF7"/>
    <w:rsid w:val="00E51B9A"/>
    <w:rsid w:val="00E82918"/>
    <w:rsid w:val="00F059E3"/>
    <w:rsid w:val="00F34F4A"/>
    <w:rsid w:val="00F97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DC9098"/>
  <w15:chartTrackingRefBased/>
  <w15:docId w15:val="{AB5F84B3-6380-4E65-A9D4-BD19E23119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64AF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4A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A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AF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D64A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64AF7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AF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4A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D64AF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4A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4AF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64AF7"/>
    <w:rPr>
      <w:i/>
      <w:iCs/>
    </w:rPr>
  </w:style>
  <w:style w:type="character" w:styleId="Hyperlink">
    <w:name w:val="Hyperlink"/>
    <w:basedOn w:val="DefaultParagraphFont"/>
    <w:uiPriority w:val="99"/>
    <w:unhideWhenUsed/>
    <w:rsid w:val="00CB478A"/>
    <w:rPr>
      <w:color w:val="0000FF"/>
      <w:u w:val="single"/>
    </w:rPr>
  </w:style>
  <w:style w:type="table" w:styleId="TableGrid">
    <w:name w:val="Table Grid"/>
    <w:basedOn w:val="TableNormal"/>
    <w:uiPriority w:val="39"/>
    <w:rsid w:val="00905A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5BF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0219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021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313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B9A"/>
  </w:style>
  <w:style w:type="paragraph" w:styleId="Footer">
    <w:name w:val="footer"/>
    <w:basedOn w:val="Normal"/>
    <w:link w:val="FooterChar"/>
    <w:uiPriority w:val="99"/>
    <w:unhideWhenUsed/>
    <w:rsid w:val="00E51B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3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taregnsoor98/MachineLearning/tree/maste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3B401-A08B-4B75-9A29-CE7ED73A4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25</Pages>
  <Words>4101</Words>
  <Characters>23381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24</cp:revision>
  <dcterms:created xsi:type="dcterms:W3CDTF">2025-12-05T17:57:00Z</dcterms:created>
  <dcterms:modified xsi:type="dcterms:W3CDTF">2025-12-09T16:49:00Z</dcterms:modified>
</cp:coreProperties>
</file>